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9AF" w:rsidRPr="008F509F" w:rsidRDefault="00F309AF" w:rsidP="00F309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8F509F">
        <w:rPr>
          <w:rFonts w:ascii="Times New Roman" w:hAnsi="Times New Roman" w:cs="Times New Roman"/>
          <w:b/>
          <w:sz w:val="26"/>
          <w:szCs w:val="26"/>
        </w:rPr>
        <w:t>Информация о необходимости (отсутствии необходимости) прохождения поступающими обязательного предварительного медицинского осмотра (обследования)</w:t>
      </w:r>
    </w:p>
    <w:p w:rsidR="00A042F5" w:rsidRPr="008F509F" w:rsidRDefault="00F309AF" w:rsidP="00F309A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09F">
        <w:rPr>
          <w:rFonts w:ascii="Times New Roman" w:hAnsi="Times New Roman" w:cs="Times New Roman"/>
          <w:sz w:val="26"/>
          <w:szCs w:val="26"/>
        </w:rPr>
        <w:t>В соответствии с Перечнем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утвержденным постановлением Правительства Российской Федерации от 14 августа 2013 г. № 697 при поступлении на обучение по специальностям среднего профессионального образования в частное профессиональное образовательное учреждение «Омский юридический колледж» прохождение поступающими обязательного предварительного медицинского осмотра (обследования) не требуется.</w:t>
      </w:r>
    </w:p>
    <w:sectPr w:rsidR="00A042F5" w:rsidRPr="008F509F" w:rsidSect="00A04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9AF"/>
    <w:rsid w:val="001E4D50"/>
    <w:rsid w:val="005468FF"/>
    <w:rsid w:val="005C6392"/>
    <w:rsid w:val="00885307"/>
    <w:rsid w:val="008F509F"/>
    <w:rsid w:val="00A042F5"/>
    <w:rsid w:val="00F3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796D63-8F9A-4ADB-BD84-F0FE1A69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btw</dc:creator>
  <cp:lastModifiedBy>Костькина (Бачанова) Т.В.</cp:lastModifiedBy>
  <cp:revision>2</cp:revision>
  <dcterms:created xsi:type="dcterms:W3CDTF">2024-02-12T05:54:00Z</dcterms:created>
  <dcterms:modified xsi:type="dcterms:W3CDTF">2024-02-12T05:54:00Z</dcterms:modified>
</cp:coreProperties>
</file>